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DD21D" w14:textId="77777777" w:rsidR="002B6B70" w:rsidRPr="002B6B70" w:rsidRDefault="002B6B70" w:rsidP="002B6B70">
      <w:pPr>
        <w:jc w:val="center"/>
        <w:rPr>
          <w:b/>
        </w:rPr>
      </w:pPr>
      <w:r w:rsidRPr="002B6B70">
        <w:rPr>
          <w:b/>
          <w:i w:val="0"/>
          <w:sz w:val="22"/>
          <w:szCs w:val="22"/>
        </w:rPr>
        <w:t>REPUBLICA BOLIVARIANA DE VENEZUELA</w:t>
      </w:r>
    </w:p>
    <w:p w14:paraId="4F5291A7" w14:textId="77777777" w:rsidR="002B6B70" w:rsidRPr="002B6B70" w:rsidRDefault="002B6B70" w:rsidP="002B6B70">
      <w:pPr>
        <w:jc w:val="center"/>
        <w:rPr>
          <w:b/>
        </w:rPr>
      </w:pPr>
      <w:r w:rsidRPr="002B6B70">
        <w:rPr>
          <w:b/>
          <w:i w:val="0"/>
          <w:sz w:val="22"/>
          <w:szCs w:val="22"/>
        </w:rPr>
        <w:t>UNIVERSIDAD NACIONAL EXPERIMENTAL DE GUAYANA</w:t>
      </w:r>
    </w:p>
    <w:p w14:paraId="2DAA9BD2" w14:textId="77777777" w:rsidR="002B6B70" w:rsidRPr="002B6B70" w:rsidRDefault="002B6B70" w:rsidP="002B6B70">
      <w:pPr>
        <w:jc w:val="center"/>
        <w:rPr>
          <w:b/>
        </w:rPr>
      </w:pPr>
      <w:r w:rsidRPr="002B6B70">
        <w:rPr>
          <w:b/>
          <w:i w:val="0"/>
          <w:sz w:val="22"/>
          <w:szCs w:val="22"/>
        </w:rPr>
        <w:t>COORDINACION GENERAL DE INVESTIGACION Y POSTGRADO</w:t>
      </w:r>
    </w:p>
    <w:p w14:paraId="05288D33" w14:textId="77777777" w:rsidR="002B6B70" w:rsidRPr="002B6B70" w:rsidRDefault="002B6B70" w:rsidP="002B6B70">
      <w:pPr>
        <w:jc w:val="center"/>
        <w:rPr>
          <w:b/>
        </w:rPr>
      </w:pPr>
      <w:r w:rsidRPr="002B6B70">
        <w:rPr>
          <w:b/>
          <w:i w:val="0"/>
          <w:sz w:val="22"/>
          <w:szCs w:val="22"/>
        </w:rPr>
        <w:t xml:space="preserve">MAESTRÍA EN GERENCIA </w:t>
      </w:r>
    </w:p>
    <w:p w14:paraId="7FBDA30F" w14:textId="77777777" w:rsidR="002B6B70" w:rsidRDefault="002B6B70" w:rsidP="002B6B70">
      <w:pPr>
        <w:jc w:val="center"/>
        <w:rPr>
          <w:b/>
          <w:i w:val="0"/>
          <w:sz w:val="22"/>
          <w:szCs w:val="22"/>
        </w:rPr>
      </w:pPr>
      <w:r w:rsidRPr="002B6B70">
        <w:rPr>
          <w:b/>
          <w:i w:val="0"/>
          <w:sz w:val="22"/>
          <w:szCs w:val="22"/>
        </w:rPr>
        <w:t>(NIVELACION)</w:t>
      </w:r>
    </w:p>
    <w:p w14:paraId="292565DF" w14:textId="77777777" w:rsidR="00EA0073" w:rsidRDefault="00EA0073" w:rsidP="002B6B70">
      <w:pPr>
        <w:jc w:val="center"/>
        <w:rPr>
          <w:b/>
          <w:i w:val="0"/>
          <w:sz w:val="22"/>
          <w:szCs w:val="22"/>
        </w:rPr>
      </w:pPr>
    </w:p>
    <w:p w14:paraId="1AC1D363" w14:textId="77777777" w:rsidR="00EA0073" w:rsidRDefault="00EA0073" w:rsidP="002B6B70">
      <w:pPr>
        <w:jc w:val="center"/>
        <w:rPr>
          <w:b/>
          <w:i w:val="0"/>
          <w:sz w:val="22"/>
          <w:szCs w:val="22"/>
        </w:rPr>
      </w:pPr>
    </w:p>
    <w:p w14:paraId="18D7395C" w14:textId="77777777" w:rsidR="00EA0073" w:rsidRDefault="00EA0073" w:rsidP="002B6B70">
      <w:pPr>
        <w:jc w:val="center"/>
        <w:rPr>
          <w:b/>
          <w:i w:val="0"/>
          <w:sz w:val="22"/>
          <w:szCs w:val="22"/>
        </w:rPr>
      </w:pPr>
      <w:r>
        <w:rPr>
          <w:b/>
          <w:i w:val="0"/>
          <w:sz w:val="22"/>
          <w:szCs w:val="22"/>
        </w:rPr>
        <w:t>Integrante: Leonardo torres C.I V-21.251.622</w:t>
      </w:r>
    </w:p>
    <w:p w14:paraId="13C04156" w14:textId="77777777" w:rsidR="002B6B70" w:rsidRDefault="002B6B70" w:rsidP="002B6B70">
      <w:pPr>
        <w:jc w:val="center"/>
        <w:rPr>
          <w:b/>
          <w:i w:val="0"/>
          <w:sz w:val="22"/>
          <w:szCs w:val="22"/>
        </w:rPr>
      </w:pPr>
    </w:p>
    <w:p w14:paraId="51973B96" w14:textId="77777777" w:rsidR="00707BCC" w:rsidRDefault="00707BCC" w:rsidP="002B6B70">
      <w:pPr>
        <w:jc w:val="center"/>
        <w:rPr>
          <w:b/>
          <w:i w:val="0"/>
          <w:sz w:val="22"/>
          <w:szCs w:val="22"/>
        </w:rPr>
      </w:pPr>
    </w:p>
    <w:p w14:paraId="31D5BDF0" w14:textId="77777777" w:rsidR="00707BCC" w:rsidRPr="001624BF" w:rsidRDefault="00707BCC" w:rsidP="001624BF">
      <w:pPr>
        <w:pStyle w:val="Prrafodelista"/>
        <w:numPr>
          <w:ilvl w:val="0"/>
          <w:numId w:val="1"/>
        </w:numPr>
        <w:jc w:val="center"/>
        <w:rPr>
          <w:b/>
          <w:i w:val="0"/>
          <w:sz w:val="22"/>
          <w:szCs w:val="22"/>
        </w:rPr>
      </w:pPr>
      <w:r w:rsidRPr="001624BF">
        <w:rPr>
          <w:b/>
          <w:i w:val="0"/>
          <w:sz w:val="22"/>
          <w:szCs w:val="22"/>
        </w:rPr>
        <w:t>La siguiente imagen representa de manera general el funcionamiento integrado del computador, en este sentido se pide realizar una descripción de su funcionamiento tomando en cuenta todos sus periféricos</w:t>
      </w:r>
    </w:p>
    <w:p w14:paraId="6FE46EDC" w14:textId="77777777" w:rsidR="00707BCC" w:rsidRDefault="00707BCC" w:rsidP="002B6B70">
      <w:pPr>
        <w:jc w:val="center"/>
        <w:rPr>
          <w:b/>
          <w:i w:val="0"/>
          <w:sz w:val="22"/>
          <w:szCs w:val="22"/>
        </w:rPr>
      </w:pPr>
    </w:p>
    <w:p w14:paraId="297DE37C" w14:textId="77777777" w:rsidR="002B6B70" w:rsidRDefault="002B6B70" w:rsidP="002B6B70">
      <w:pPr>
        <w:jc w:val="center"/>
        <w:rPr>
          <w:b/>
        </w:rPr>
      </w:pPr>
      <w:r>
        <w:rPr>
          <w:b/>
          <w:noProof/>
          <w:lang w:eastAsia="es-ES"/>
        </w:rPr>
        <w:drawing>
          <wp:inline distT="0" distB="0" distL="0" distR="0" wp14:anchorId="58E5887C" wp14:editId="78B1F142">
            <wp:extent cx="4591050" cy="3343275"/>
            <wp:effectExtent l="76200" t="76200" r="133350" b="1428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14759" t="8434" r="12650" b="21085"/>
                    <a:stretch/>
                  </pic:blipFill>
                  <pic:spPr bwMode="auto">
                    <a:xfrm>
                      <a:off x="0" y="0"/>
                      <a:ext cx="4591050" cy="33432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5D8CE5BC" w14:textId="77777777" w:rsidR="00023280" w:rsidRDefault="00023280" w:rsidP="002B6B70">
      <w:pPr>
        <w:jc w:val="center"/>
        <w:rPr>
          <w:b/>
        </w:rPr>
      </w:pPr>
    </w:p>
    <w:p w14:paraId="01564766" w14:textId="77777777" w:rsidR="00023280" w:rsidRPr="00C43B12" w:rsidRDefault="00C43B12" w:rsidP="00C43B12">
      <w:pPr>
        <w:shd w:val="clear" w:color="auto" w:fill="FFFFFF"/>
        <w:suppressAutoHyphens w:val="0"/>
        <w:spacing w:before="120" w:after="120"/>
        <w:ind w:firstLine="708"/>
        <w:jc w:val="both"/>
        <w:rPr>
          <w:i w:val="0"/>
          <w:color w:val="000000" w:themeColor="text1"/>
          <w:sz w:val="22"/>
          <w:szCs w:val="22"/>
        </w:rPr>
      </w:pPr>
      <w:r>
        <w:rPr>
          <w:i w:val="0"/>
          <w:color w:val="000000" w:themeColor="text1"/>
          <w:sz w:val="22"/>
          <w:szCs w:val="22"/>
        </w:rPr>
        <w:t>P</w:t>
      </w:r>
      <w:r w:rsidR="00023280" w:rsidRPr="00C43B12">
        <w:rPr>
          <w:i w:val="0"/>
          <w:color w:val="000000" w:themeColor="text1"/>
          <w:sz w:val="22"/>
          <w:szCs w:val="22"/>
        </w:rPr>
        <w:t>eriférico es la denominación genérica para designar al aparato o dispositivo auxiliar e independiente conectado a la </w:t>
      </w:r>
      <w:hyperlink r:id="rId6" w:tooltip="Placa base" w:history="1">
        <w:r w:rsidR="00023280" w:rsidRPr="00C43B12">
          <w:rPr>
            <w:i w:val="0"/>
            <w:color w:val="000000" w:themeColor="text1"/>
            <w:sz w:val="22"/>
            <w:szCs w:val="22"/>
          </w:rPr>
          <w:t>placa base</w:t>
        </w:r>
      </w:hyperlink>
      <w:r w:rsidR="00023280" w:rsidRPr="00C43B12">
        <w:rPr>
          <w:i w:val="0"/>
          <w:color w:val="000000" w:themeColor="text1"/>
          <w:sz w:val="22"/>
          <w:szCs w:val="22"/>
        </w:rPr>
        <w:t> de una </w:t>
      </w:r>
      <w:hyperlink r:id="rId7" w:tooltip="Computadora" w:history="1">
        <w:r w:rsidR="00023280" w:rsidRPr="00C43B12">
          <w:rPr>
            <w:i w:val="0"/>
            <w:color w:val="000000" w:themeColor="text1"/>
            <w:sz w:val="22"/>
            <w:szCs w:val="22"/>
          </w:rPr>
          <w:t>computadora</w:t>
        </w:r>
      </w:hyperlink>
      <w:r w:rsidR="00023280" w:rsidRPr="00C43B12">
        <w:rPr>
          <w:i w:val="0"/>
          <w:color w:val="000000" w:themeColor="text1"/>
          <w:sz w:val="22"/>
          <w:szCs w:val="22"/>
        </w:rPr>
        <w:t>.</w:t>
      </w:r>
    </w:p>
    <w:p w14:paraId="65FDCF52" w14:textId="77777777" w:rsidR="00023280" w:rsidRPr="00C43B12" w:rsidRDefault="00023280" w:rsidP="00C43B12">
      <w:pPr>
        <w:shd w:val="clear" w:color="auto" w:fill="FFFFFF"/>
        <w:suppressAutoHyphens w:val="0"/>
        <w:spacing w:before="120" w:after="120"/>
        <w:ind w:firstLine="708"/>
        <w:jc w:val="both"/>
        <w:rPr>
          <w:i w:val="0"/>
          <w:color w:val="000000" w:themeColor="text1"/>
          <w:sz w:val="22"/>
          <w:szCs w:val="22"/>
        </w:rPr>
      </w:pPr>
      <w:r w:rsidRPr="00C43B12">
        <w:rPr>
          <w:i w:val="0"/>
          <w:color w:val="000000" w:themeColor="text1"/>
          <w:sz w:val="22"/>
          <w:szCs w:val="22"/>
        </w:rPr>
        <w:t>Se consideran periféricos a las unidades o dispositivos de </w:t>
      </w:r>
      <w:hyperlink r:id="rId8" w:tooltip="Hardware" w:history="1">
        <w:r w:rsidRPr="00C43B12">
          <w:rPr>
            <w:i w:val="0"/>
            <w:color w:val="000000" w:themeColor="text1"/>
            <w:sz w:val="22"/>
            <w:szCs w:val="22"/>
          </w:rPr>
          <w:t>hardware</w:t>
        </w:r>
      </w:hyperlink>
      <w:r w:rsidRPr="00C43B12">
        <w:rPr>
          <w:i w:val="0"/>
          <w:color w:val="000000" w:themeColor="text1"/>
          <w:sz w:val="22"/>
          <w:szCs w:val="22"/>
        </w:rPr>
        <w:t> a través de los cuales el ordenador se comunica con el exterior, y también a los sistemas que almacenan o archivan la información, sirviendo de memoria auxiliar de la </w:t>
      </w:r>
      <w:hyperlink r:id="rId9" w:tooltip="Memoria principal" w:history="1">
        <w:r w:rsidRPr="00C43B12">
          <w:rPr>
            <w:i w:val="0"/>
            <w:color w:val="000000" w:themeColor="text1"/>
            <w:sz w:val="22"/>
            <w:szCs w:val="22"/>
          </w:rPr>
          <w:t>memoria principal</w:t>
        </w:r>
      </w:hyperlink>
    </w:p>
    <w:p w14:paraId="550770A1" w14:textId="77777777" w:rsidR="00023280" w:rsidRPr="00C43B12" w:rsidRDefault="00C43B12" w:rsidP="00C43B12">
      <w:pPr>
        <w:shd w:val="clear" w:color="auto" w:fill="FFFFFF"/>
        <w:suppressAutoHyphens w:val="0"/>
        <w:spacing w:before="120" w:after="120"/>
        <w:ind w:firstLine="384"/>
        <w:jc w:val="both"/>
        <w:rPr>
          <w:i w:val="0"/>
          <w:color w:val="000000" w:themeColor="text1"/>
          <w:sz w:val="22"/>
          <w:szCs w:val="22"/>
        </w:rPr>
      </w:pPr>
      <w:r w:rsidRPr="00C43B12">
        <w:rPr>
          <w:i w:val="0"/>
          <w:color w:val="000000" w:themeColor="text1"/>
          <w:sz w:val="22"/>
          <w:szCs w:val="22"/>
        </w:rPr>
        <w:t>También</w:t>
      </w:r>
      <w:r w:rsidR="009675FD" w:rsidRPr="00C43B12">
        <w:rPr>
          <w:i w:val="0"/>
          <w:color w:val="000000" w:themeColor="text1"/>
          <w:sz w:val="22"/>
          <w:szCs w:val="22"/>
        </w:rPr>
        <w:t xml:space="preserve"> </w:t>
      </w:r>
      <w:commentRangeStart w:id="0"/>
      <w:r w:rsidR="00023280" w:rsidRPr="00C43B12">
        <w:rPr>
          <w:i w:val="0"/>
          <w:color w:val="000000" w:themeColor="text1"/>
          <w:sz w:val="22"/>
          <w:szCs w:val="22"/>
        </w:rPr>
        <w:t>S</w:t>
      </w:r>
      <w:commentRangeEnd w:id="0"/>
      <w:r w:rsidR="00AD6C6D">
        <w:rPr>
          <w:rStyle w:val="Refdecomentario"/>
        </w:rPr>
        <w:commentReference w:id="0"/>
      </w:r>
      <w:r w:rsidR="00023280" w:rsidRPr="00C43B12">
        <w:rPr>
          <w:i w:val="0"/>
          <w:color w:val="000000" w:themeColor="text1"/>
          <w:sz w:val="22"/>
          <w:szCs w:val="22"/>
        </w:rPr>
        <w:t>e considera periférico a los dispositivos que no pertenecen al núcleo fundamental del ordenador, formado por la unidad central de procesamiento (CPU) y la memoria principal, permitan realizar </w:t>
      </w:r>
      <w:hyperlink r:id="rId12" w:tooltip="Periférico de Entrada/Salida" w:history="1">
        <w:r w:rsidR="00023280" w:rsidRPr="00C43B12">
          <w:rPr>
            <w:i w:val="0"/>
            <w:color w:val="000000" w:themeColor="text1"/>
            <w:sz w:val="22"/>
            <w:szCs w:val="22"/>
          </w:rPr>
          <w:t>operaciones de entrada/salida</w:t>
        </w:r>
      </w:hyperlink>
      <w:r w:rsidR="00023280" w:rsidRPr="00C43B12">
        <w:rPr>
          <w:i w:val="0"/>
          <w:color w:val="000000" w:themeColor="text1"/>
          <w:sz w:val="22"/>
          <w:szCs w:val="22"/>
        </w:rPr>
        <w:t> (E/S) complementarias al proceso de datos que realiza la CPU. Estas tres unidades básicas en un ordenador son: CPU, memoria central y el subsistema de E/S, están comunicadas entre sí por tres buses o canales de comunicación:</w:t>
      </w:r>
    </w:p>
    <w:p w14:paraId="1978AEC0" w14:textId="77777777" w:rsidR="00023280" w:rsidRPr="00C43B12" w:rsidRDefault="00023280" w:rsidP="00C43B12">
      <w:pPr>
        <w:numPr>
          <w:ilvl w:val="0"/>
          <w:numId w:val="2"/>
        </w:numPr>
        <w:shd w:val="clear" w:color="auto" w:fill="FFFFFF"/>
        <w:suppressAutoHyphens w:val="0"/>
        <w:spacing w:before="100" w:beforeAutospacing="1" w:after="24"/>
        <w:ind w:left="384"/>
        <w:jc w:val="both"/>
        <w:rPr>
          <w:i w:val="0"/>
          <w:color w:val="000000" w:themeColor="text1"/>
          <w:sz w:val="22"/>
          <w:szCs w:val="22"/>
        </w:rPr>
      </w:pPr>
      <w:r w:rsidRPr="00C43B12">
        <w:rPr>
          <w:i w:val="0"/>
          <w:color w:val="000000" w:themeColor="text1"/>
          <w:sz w:val="22"/>
          <w:szCs w:val="22"/>
        </w:rPr>
        <w:t>Direcciones, para seleccionar la dirección del dato o del periférico al que se quiere acceder.</w:t>
      </w:r>
    </w:p>
    <w:p w14:paraId="45D4C28F" w14:textId="77777777" w:rsidR="00023280" w:rsidRPr="00C43B12" w:rsidRDefault="00023280" w:rsidP="00C43B12">
      <w:pPr>
        <w:numPr>
          <w:ilvl w:val="0"/>
          <w:numId w:val="2"/>
        </w:numPr>
        <w:shd w:val="clear" w:color="auto" w:fill="FFFFFF"/>
        <w:suppressAutoHyphens w:val="0"/>
        <w:spacing w:before="100" w:beforeAutospacing="1" w:after="24"/>
        <w:ind w:left="384"/>
        <w:jc w:val="both"/>
        <w:rPr>
          <w:i w:val="0"/>
          <w:color w:val="000000" w:themeColor="text1"/>
          <w:sz w:val="22"/>
          <w:szCs w:val="22"/>
        </w:rPr>
      </w:pPr>
      <w:r w:rsidRPr="00C43B12">
        <w:rPr>
          <w:i w:val="0"/>
          <w:color w:val="000000" w:themeColor="text1"/>
          <w:sz w:val="22"/>
          <w:szCs w:val="22"/>
        </w:rPr>
        <w:lastRenderedPageBreak/>
        <w:t>Control, básicamente para seleccionar la operación a realizar sobre el dato (principalmente lectura, escritura o modificación).</w:t>
      </w:r>
    </w:p>
    <w:p w14:paraId="0E38B461" w14:textId="77777777" w:rsidR="00023280" w:rsidRPr="00EA0073" w:rsidRDefault="00023280" w:rsidP="00FC762E">
      <w:pPr>
        <w:numPr>
          <w:ilvl w:val="0"/>
          <w:numId w:val="2"/>
        </w:numPr>
        <w:shd w:val="clear" w:color="auto" w:fill="FFFFFF"/>
        <w:suppressAutoHyphens w:val="0"/>
        <w:spacing w:before="100" w:beforeAutospacing="1" w:after="24"/>
        <w:ind w:left="384"/>
        <w:jc w:val="both"/>
        <w:rPr>
          <w:i w:val="0"/>
          <w:color w:val="000000" w:themeColor="text1"/>
          <w:sz w:val="22"/>
          <w:szCs w:val="22"/>
        </w:rPr>
      </w:pPr>
      <w:r w:rsidRPr="00EA0073">
        <w:rPr>
          <w:i w:val="0"/>
          <w:color w:val="000000" w:themeColor="text1"/>
          <w:sz w:val="22"/>
          <w:szCs w:val="22"/>
        </w:rPr>
        <w:t>Datos, por donde circulan los datos.</w:t>
      </w:r>
    </w:p>
    <w:p w14:paraId="306CAB35" w14:textId="77777777" w:rsidR="009675FD" w:rsidRPr="00C43B12" w:rsidRDefault="00023280" w:rsidP="00C43B12">
      <w:pPr>
        <w:ind w:firstLine="360"/>
        <w:jc w:val="both"/>
        <w:rPr>
          <w:i w:val="0"/>
          <w:color w:val="000000" w:themeColor="text1"/>
          <w:sz w:val="22"/>
          <w:szCs w:val="22"/>
        </w:rPr>
      </w:pPr>
      <w:r w:rsidRPr="00C43B12">
        <w:rPr>
          <w:i w:val="0"/>
          <w:color w:val="000000" w:themeColor="text1"/>
          <w:sz w:val="22"/>
          <w:szCs w:val="22"/>
        </w:rPr>
        <w:t xml:space="preserve">Periféricos de entrada: Aquellos que permiten el ingreso de datos desde el exterior. Ejemplos: mouse, teclado, micrófono y escáner. </w:t>
      </w:r>
      <w:r w:rsidR="00C43B12">
        <w:rPr>
          <w:i w:val="0"/>
          <w:color w:val="000000" w:themeColor="text1"/>
          <w:sz w:val="22"/>
          <w:szCs w:val="22"/>
        </w:rPr>
        <w:t>C</w:t>
      </w:r>
      <w:r w:rsidR="009675FD" w:rsidRPr="00C43B12">
        <w:rPr>
          <w:i w:val="0"/>
          <w:color w:val="000000" w:themeColor="text1"/>
          <w:sz w:val="22"/>
          <w:szCs w:val="22"/>
        </w:rPr>
        <w:t>aptan y digitalizan los </w:t>
      </w:r>
      <w:hyperlink r:id="rId13" w:tooltip="Dato" w:history="1">
        <w:r w:rsidR="009675FD" w:rsidRPr="00C43B12">
          <w:rPr>
            <w:i w:val="0"/>
            <w:color w:val="000000" w:themeColor="text1"/>
            <w:sz w:val="22"/>
            <w:szCs w:val="22"/>
          </w:rPr>
          <w:t>datos</w:t>
        </w:r>
      </w:hyperlink>
      <w:r w:rsidR="009675FD" w:rsidRPr="00C43B12">
        <w:rPr>
          <w:i w:val="0"/>
          <w:color w:val="000000" w:themeColor="text1"/>
          <w:sz w:val="22"/>
          <w:szCs w:val="22"/>
        </w:rPr>
        <w:t> de ser necesario, introducidos por el usuario o por otro dispositivo y los envían al ordenador para ser procesados.</w:t>
      </w:r>
    </w:p>
    <w:p w14:paraId="53F0CC0C" w14:textId="77777777" w:rsidR="009675FD" w:rsidRPr="00C43B12" w:rsidRDefault="00AD6C6D" w:rsidP="00EA0073">
      <w:pPr>
        <w:shd w:val="clear" w:color="auto" w:fill="FFFFFF"/>
        <w:suppressAutoHyphens w:val="0"/>
        <w:spacing w:before="100" w:beforeAutospacing="1" w:after="24"/>
        <w:ind w:firstLine="360"/>
        <w:jc w:val="both"/>
        <w:rPr>
          <w:i w:val="0"/>
          <w:color w:val="000000" w:themeColor="text1"/>
          <w:sz w:val="22"/>
          <w:szCs w:val="22"/>
        </w:rPr>
      </w:pPr>
      <w:hyperlink r:id="rId14" w:anchor="Perif%C3%A9ricos_de_salida" w:history="1">
        <w:r w:rsidR="009675FD" w:rsidRPr="00C43B12">
          <w:rPr>
            <w:i w:val="0"/>
            <w:color w:val="000000" w:themeColor="text1"/>
            <w:sz w:val="22"/>
            <w:szCs w:val="22"/>
          </w:rPr>
          <w:t>Periféricos de salida</w:t>
        </w:r>
      </w:hyperlink>
      <w:r w:rsidR="009675FD" w:rsidRPr="00C43B12">
        <w:rPr>
          <w:i w:val="0"/>
          <w:color w:val="000000" w:themeColor="text1"/>
          <w:sz w:val="22"/>
          <w:szCs w:val="22"/>
        </w:rPr>
        <w:t>: son dispositivos que muestran o proyectan información hacia el exterior del ordenador. La mayoría son para informar, alertar, comunicar, proyectar o dar al usuario cierta información, de la misma forma se encargan de convertir los impulsos eléctricos en información legible para el usuario. Sin embargo, no todos de este tipo de periféricos es información para el usuario. Un ejemplo: </w:t>
      </w:r>
      <w:hyperlink r:id="rId15" w:tooltip="Impresora" w:history="1">
        <w:r w:rsidR="009675FD" w:rsidRPr="00C43B12">
          <w:rPr>
            <w:i w:val="0"/>
            <w:color w:val="000000" w:themeColor="text1"/>
            <w:sz w:val="22"/>
            <w:szCs w:val="22"/>
          </w:rPr>
          <w:t>Impresora</w:t>
        </w:r>
      </w:hyperlink>
      <w:r w:rsidR="00EA0073">
        <w:rPr>
          <w:i w:val="0"/>
          <w:color w:val="000000" w:themeColor="text1"/>
          <w:sz w:val="22"/>
          <w:szCs w:val="22"/>
        </w:rPr>
        <w:t xml:space="preserve">, </w:t>
      </w:r>
      <w:proofErr w:type="spellStart"/>
      <w:r w:rsidR="00EA0073">
        <w:rPr>
          <w:i w:val="0"/>
          <w:color w:val="000000" w:themeColor="text1"/>
          <w:sz w:val="22"/>
          <w:szCs w:val="22"/>
        </w:rPr>
        <w:t>ploter</w:t>
      </w:r>
      <w:proofErr w:type="spellEnd"/>
      <w:r w:rsidR="00EA0073">
        <w:rPr>
          <w:i w:val="0"/>
          <w:color w:val="000000" w:themeColor="text1"/>
          <w:sz w:val="22"/>
          <w:szCs w:val="22"/>
        </w:rPr>
        <w:t>, cornetas, pantallas entre otros.</w:t>
      </w:r>
    </w:p>
    <w:p w14:paraId="57D0C040" w14:textId="77777777" w:rsidR="009675FD" w:rsidRPr="00C43B12" w:rsidRDefault="00AD6C6D" w:rsidP="00EA0073">
      <w:pPr>
        <w:shd w:val="clear" w:color="auto" w:fill="FFFFFF"/>
        <w:suppressAutoHyphens w:val="0"/>
        <w:spacing w:before="100" w:beforeAutospacing="1" w:after="24"/>
        <w:ind w:firstLine="360"/>
        <w:jc w:val="both"/>
        <w:rPr>
          <w:i w:val="0"/>
          <w:color w:val="000000" w:themeColor="text1"/>
          <w:sz w:val="22"/>
          <w:szCs w:val="22"/>
        </w:rPr>
      </w:pPr>
      <w:hyperlink r:id="rId16" w:anchor="Perif%C3%A9ricos_de_almacenamiento" w:history="1">
        <w:r w:rsidR="009675FD" w:rsidRPr="00C43B12">
          <w:rPr>
            <w:i w:val="0"/>
            <w:color w:val="000000" w:themeColor="text1"/>
            <w:sz w:val="22"/>
            <w:szCs w:val="22"/>
          </w:rPr>
          <w:t>Periféricos de almacenamiento</w:t>
        </w:r>
      </w:hyperlink>
      <w:r w:rsidR="009675FD" w:rsidRPr="00C43B12">
        <w:rPr>
          <w:i w:val="0"/>
          <w:color w:val="000000" w:themeColor="text1"/>
          <w:sz w:val="22"/>
          <w:szCs w:val="22"/>
        </w:rPr>
        <w:t>: son los dispositivos que almacenan datos e </w:t>
      </w:r>
      <w:hyperlink r:id="rId17" w:tooltip="Información" w:history="1">
        <w:r w:rsidR="009675FD" w:rsidRPr="00C43B12">
          <w:rPr>
            <w:i w:val="0"/>
            <w:color w:val="000000" w:themeColor="text1"/>
            <w:sz w:val="22"/>
            <w:szCs w:val="22"/>
          </w:rPr>
          <w:t>información</w:t>
        </w:r>
      </w:hyperlink>
      <w:r w:rsidR="009675FD" w:rsidRPr="00C43B12">
        <w:rPr>
          <w:i w:val="0"/>
          <w:color w:val="000000" w:themeColor="text1"/>
          <w:sz w:val="22"/>
          <w:szCs w:val="22"/>
        </w:rPr>
        <w:t>. La </w:t>
      </w:r>
      <w:hyperlink r:id="rId18" w:tooltip="Memoria de acceso aleatorio" w:history="1">
        <w:r w:rsidR="009675FD" w:rsidRPr="00C43B12">
          <w:rPr>
            <w:i w:val="0"/>
            <w:color w:val="000000" w:themeColor="text1"/>
            <w:sz w:val="22"/>
            <w:szCs w:val="22"/>
          </w:rPr>
          <w:t>memoria de acceso aleatorio</w:t>
        </w:r>
      </w:hyperlink>
      <w:r w:rsidR="009675FD" w:rsidRPr="00C43B12">
        <w:rPr>
          <w:i w:val="0"/>
          <w:color w:val="000000" w:themeColor="text1"/>
          <w:sz w:val="22"/>
          <w:szCs w:val="22"/>
        </w:rPr>
        <w:t> no puede ser considerada un periférico de almacenamiento, ya que su memoria es volátil y temporal. Ejemplos: </w:t>
      </w:r>
      <w:hyperlink r:id="rId19" w:tooltip="Disco duro" w:history="1">
        <w:r w:rsidR="009675FD" w:rsidRPr="00C43B12">
          <w:rPr>
            <w:i w:val="0"/>
            <w:color w:val="000000" w:themeColor="text1"/>
            <w:sz w:val="22"/>
            <w:szCs w:val="22"/>
          </w:rPr>
          <w:t>Disco duro</w:t>
        </w:r>
      </w:hyperlink>
      <w:r w:rsidR="009675FD" w:rsidRPr="00C43B12">
        <w:rPr>
          <w:i w:val="0"/>
          <w:color w:val="000000" w:themeColor="text1"/>
          <w:sz w:val="22"/>
          <w:szCs w:val="22"/>
        </w:rPr>
        <w:t>, </w:t>
      </w:r>
      <w:hyperlink r:id="rId20" w:tooltip="Memoria flash" w:history="1">
        <w:r w:rsidR="009675FD" w:rsidRPr="00C43B12">
          <w:rPr>
            <w:i w:val="0"/>
            <w:color w:val="000000" w:themeColor="text1"/>
            <w:sz w:val="22"/>
            <w:szCs w:val="22"/>
          </w:rPr>
          <w:t>Memoria flash</w:t>
        </w:r>
      </w:hyperlink>
      <w:r w:rsidR="009675FD" w:rsidRPr="00C43B12">
        <w:rPr>
          <w:i w:val="0"/>
          <w:color w:val="000000" w:themeColor="text1"/>
          <w:sz w:val="22"/>
          <w:szCs w:val="22"/>
        </w:rPr>
        <w:t>, </w:t>
      </w:r>
      <w:hyperlink r:id="rId21" w:tooltip="Cinta magnética" w:history="1">
        <w:r w:rsidR="009675FD" w:rsidRPr="00C43B12">
          <w:rPr>
            <w:i w:val="0"/>
            <w:color w:val="000000" w:themeColor="text1"/>
            <w:sz w:val="22"/>
            <w:szCs w:val="22"/>
          </w:rPr>
          <w:t>Cinta magnética</w:t>
        </w:r>
      </w:hyperlink>
      <w:r w:rsidR="009675FD" w:rsidRPr="00C43B12">
        <w:rPr>
          <w:i w:val="0"/>
          <w:color w:val="000000" w:themeColor="text1"/>
          <w:sz w:val="22"/>
          <w:szCs w:val="22"/>
        </w:rPr>
        <w:t>, </w:t>
      </w:r>
      <w:hyperlink r:id="rId22" w:tooltip="Memoria USB" w:history="1">
        <w:r w:rsidR="009675FD" w:rsidRPr="00C43B12">
          <w:rPr>
            <w:i w:val="0"/>
            <w:color w:val="000000" w:themeColor="text1"/>
            <w:sz w:val="22"/>
            <w:szCs w:val="22"/>
          </w:rPr>
          <w:t>Memoria portátil</w:t>
        </w:r>
      </w:hyperlink>
      <w:r w:rsidR="009675FD" w:rsidRPr="00C43B12">
        <w:rPr>
          <w:i w:val="0"/>
          <w:color w:val="000000" w:themeColor="text1"/>
          <w:sz w:val="22"/>
          <w:szCs w:val="22"/>
        </w:rPr>
        <w:t>, </w:t>
      </w:r>
      <w:hyperlink r:id="rId23" w:tooltip="Disquete" w:history="1">
        <w:r w:rsidR="009675FD" w:rsidRPr="00C43B12">
          <w:rPr>
            <w:i w:val="0"/>
            <w:color w:val="000000" w:themeColor="text1"/>
            <w:sz w:val="22"/>
            <w:szCs w:val="22"/>
          </w:rPr>
          <w:t>Disquete</w:t>
        </w:r>
      </w:hyperlink>
      <w:r w:rsidR="009675FD" w:rsidRPr="00C43B12">
        <w:rPr>
          <w:i w:val="0"/>
          <w:color w:val="000000" w:themeColor="text1"/>
          <w:sz w:val="22"/>
          <w:szCs w:val="22"/>
        </w:rPr>
        <w:t>, Grabadora o lectora de: CD; DVD; Blu-ray; HD-DVD.</w:t>
      </w:r>
    </w:p>
    <w:p w14:paraId="7E6C338F" w14:textId="77777777" w:rsidR="00CE3F8F" w:rsidRDefault="00CE3F8F">
      <w:pPr>
        <w:rPr>
          <w:b/>
        </w:rPr>
      </w:pPr>
    </w:p>
    <w:p w14:paraId="1802ECC3" w14:textId="77777777" w:rsidR="001624BF" w:rsidRDefault="001624BF" w:rsidP="001624BF">
      <w:pPr>
        <w:pStyle w:val="Prrafodelista"/>
        <w:numPr>
          <w:ilvl w:val="0"/>
          <w:numId w:val="1"/>
        </w:numPr>
        <w:rPr>
          <w:b/>
          <w:i w:val="0"/>
          <w:sz w:val="22"/>
          <w:szCs w:val="22"/>
        </w:rPr>
      </w:pPr>
      <w:r w:rsidRPr="001624BF">
        <w:rPr>
          <w:b/>
          <w:i w:val="0"/>
          <w:sz w:val="22"/>
          <w:szCs w:val="22"/>
        </w:rPr>
        <w:t>Cómo influyen las Tecnologías de Información en la Gerencia</w:t>
      </w:r>
    </w:p>
    <w:p w14:paraId="4341B966" w14:textId="77777777" w:rsidR="00026283" w:rsidRPr="00026283" w:rsidRDefault="00026283" w:rsidP="00026283">
      <w:pPr>
        <w:rPr>
          <w:b/>
          <w:i w:val="0"/>
          <w:sz w:val="22"/>
          <w:szCs w:val="22"/>
        </w:rPr>
      </w:pPr>
    </w:p>
    <w:p w14:paraId="4B725F9C" w14:textId="77777777" w:rsidR="00026283" w:rsidRDefault="00026283" w:rsidP="00026283">
      <w:pPr>
        <w:ind w:firstLine="360"/>
        <w:jc w:val="both"/>
        <w:rPr>
          <w:i w:val="0"/>
          <w:color w:val="000000" w:themeColor="text1"/>
          <w:sz w:val="22"/>
          <w:szCs w:val="22"/>
          <w:shd w:val="clear" w:color="auto" w:fill="FFFFFF"/>
        </w:rPr>
      </w:pPr>
      <w:r w:rsidRPr="00026283">
        <w:rPr>
          <w:i w:val="0"/>
          <w:color w:val="000000" w:themeColor="text1"/>
          <w:sz w:val="22"/>
          <w:szCs w:val="22"/>
          <w:shd w:val="clear" w:color="auto" w:fill="FFFFFF"/>
        </w:rPr>
        <w:t>Las nuevas tecnologías y los sistemas de información gerencial representan un aspecto clave en los procesos de toma de decis</w:t>
      </w:r>
      <w:r>
        <w:rPr>
          <w:i w:val="0"/>
          <w:color w:val="000000" w:themeColor="text1"/>
          <w:sz w:val="22"/>
          <w:szCs w:val="22"/>
          <w:shd w:val="clear" w:color="auto" w:fill="FFFFFF"/>
        </w:rPr>
        <w:t xml:space="preserve">iones en el ámbito empresarial. </w:t>
      </w:r>
    </w:p>
    <w:p w14:paraId="7DCAD08A" w14:textId="77777777" w:rsidR="00026283" w:rsidRDefault="00026283" w:rsidP="00026283">
      <w:pPr>
        <w:ind w:firstLine="360"/>
        <w:jc w:val="both"/>
        <w:rPr>
          <w:i w:val="0"/>
          <w:color w:val="000000" w:themeColor="text1"/>
          <w:sz w:val="22"/>
          <w:szCs w:val="22"/>
          <w:shd w:val="clear" w:color="auto" w:fill="FFFFFF"/>
        </w:rPr>
      </w:pPr>
      <w:r w:rsidRPr="00026283">
        <w:rPr>
          <w:i w:val="0"/>
          <w:color w:val="000000" w:themeColor="text1"/>
          <w:sz w:val="22"/>
          <w:szCs w:val="22"/>
          <w:shd w:val="clear" w:color="auto" w:fill="FFFFFF"/>
        </w:rPr>
        <w:t>Estos aspectos representan una opción para desarrollar ventajas competitivas, ya que contar con información centralizada, actualizada y confiable de las operaciones de la organización, permite tomar mejores decisiones y de forma más expedita.</w:t>
      </w:r>
    </w:p>
    <w:p w14:paraId="68AF3B69" w14:textId="77777777" w:rsidR="00026283" w:rsidRDefault="00026283" w:rsidP="00026283">
      <w:pPr>
        <w:ind w:firstLine="360"/>
        <w:jc w:val="both"/>
        <w:rPr>
          <w:i w:val="0"/>
          <w:color w:val="000000" w:themeColor="text1"/>
          <w:sz w:val="22"/>
          <w:szCs w:val="22"/>
          <w:shd w:val="clear" w:color="auto" w:fill="FFFFFF"/>
        </w:rPr>
      </w:pPr>
    </w:p>
    <w:p w14:paraId="25871FF6" w14:textId="77777777" w:rsidR="00026283" w:rsidRDefault="00026283" w:rsidP="00026283">
      <w:pPr>
        <w:ind w:firstLine="360"/>
        <w:jc w:val="both"/>
        <w:rPr>
          <w:i w:val="0"/>
          <w:color w:val="000000" w:themeColor="text1"/>
          <w:sz w:val="22"/>
          <w:szCs w:val="22"/>
        </w:rPr>
      </w:pPr>
      <w:r w:rsidRPr="00026283">
        <w:rPr>
          <w:i w:val="0"/>
          <w:color w:val="000000" w:themeColor="text1"/>
          <w:sz w:val="22"/>
          <w:szCs w:val="22"/>
        </w:rPr>
        <w:t>La tecnología ha dejado de ser un lujo o privilegio en todo el mundo, su uso se ha convertido en un elemento fundamental en el ámbito personal y empresarial. En un mundo tan activo y globalizado, las empresas deben ser rápidas y eficientes con todos sus recursos, la tecnología en las empresas ha llegado para resolver los problemas y eliminar las barreras de las organizaciones a través de sistemas innovadores y que son adaptables a las necesidades de cada una. Lo que antes tomaba semanas e incluso meses, hoy en día es posible terminar en unos pocos minutos y sin mayor esfuerzo ni complicación gracias a la implementación de tecnología en las empresas.</w:t>
      </w:r>
    </w:p>
    <w:p w14:paraId="4BE1DAA9" w14:textId="77777777" w:rsidR="00026283" w:rsidRDefault="00026283" w:rsidP="00026283">
      <w:pPr>
        <w:ind w:firstLine="360"/>
        <w:jc w:val="both"/>
        <w:rPr>
          <w:i w:val="0"/>
          <w:color w:val="000000" w:themeColor="text1"/>
          <w:sz w:val="22"/>
          <w:szCs w:val="22"/>
        </w:rPr>
      </w:pPr>
    </w:p>
    <w:p w14:paraId="328E6B60" w14:textId="77777777" w:rsidR="00026283" w:rsidRPr="00026283" w:rsidRDefault="00026283" w:rsidP="00026283">
      <w:pPr>
        <w:ind w:firstLine="360"/>
        <w:jc w:val="both"/>
        <w:rPr>
          <w:i w:val="0"/>
          <w:color w:val="000000" w:themeColor="text1"/>
          <w:sz w:val="22"/>
          <w:szCs w:val="22"/>
          <w:lang w:val="es-VE"/>
        </w:rPr>
      </w:pPr>
      <w:r w:rsidRPr="00026283">
        <w:rPr>
          <w:i w:val="0"/>
          <w:color w:val="000000" w:themeColor="text1"/>
          <w:sz w:val="22"/>
          <w:szCs w:val="22"/>
          <w:lang w:val="es-VE"/>
        </w:rPr>
        <w:t>Cuando una empresa toma resistencia a implantar nueva tecnología en las </w:t>
      </w:r>
      <w:hyperlink r:id="rId24" w:tgtFrame="_blank" w:history="1">
        <w:r w:rsidRPr="00026283">
          <w:rPr>
            <w:rStyle w:val="Hipervnculo"/>
            <w:i w:val="0"/>
            <w:color w:val="000000" w:themeColor="text1"/>
            <w:sz w:val="22"/>
            <w:szCs w:val="22"/>
            <w:u w:val="none"/>
            <w:lang w:val="es-VE"/>
          </w:rPr>
          <w:t>empresas</w:t>
        </w:r>
      </w:hyperlink>
      <w:r w:rsidRPr="00026283">
        <w:rPr>
          <w:i w:val="0"/>
          <w:color w:val="000000" w:themeColor="text1"/>
          <w:sz w:val="22"/>
          <w:szCs w:val="22"/>
          <w:lang w:val="es-VE"/>
        </w:rPr>
        <w:t> en cada uno de sus procesos aumenta sus probabilidades de estancarse y quedarse atrás, sobre todo aquellas en etapa de crecimiento que aún no se encuentran totalmente estabilizadas o posicionadas en el mercado.</w:t>
      </w:r>
    </w:p>
    <w:p w14:paraId="1CB9FD85" w14:textId="77777777" w:rsidR="00026283" w:rsidRPr="00026283" w:rsidRDefault="00026283" w:rsidP="00026283">
      <w:pPr>
        <w:ind w:firstLine="360"/>
        <w:jc w:val="both"/>
        <w:rPr>
          <w:i w:val="0"/>
          <w:color w:val="000000" w:themeColor="text1"/>
          <w:sz w:val="22"/>
          <w:szCs w:val="22"/>
          <w:lang w:val="es-VE"/>
        </w:rPr>
      </w:pPr>
      <w:r w:rsidRPr="00026283">
        <w:rPr>
          <w:i w:val="0"/>
          <w:color w:val="000000" w:themeColor="text1"/>
          <w:sz w:val="22"/>
          <w:szCs w:val="22"/>
          <w:lang w:val="es-VE"/>
        </w:rPr>
        <w:t> </w:t>
      </w:r>
    </w:p>
    <w:p w14:paraId="263FA146" w14:textId="77777777" w:rsidR="00026283" w:rsidRDefault="00026283" w:rsidP="00026283">
      <w:pPr>
        <w:ind w:firstLine="360"/>
        <w:jc w:val="both"/>
        <w:rPr>
          <w:i w:val="0"/>
          <w:color w:val="000000" w:themeColor="text1"/>
          <w:sz w:val="22"/>
          <w:szCs w:val="22"/>
          <w:lang w:val="es-VE"/>
        </w:rPr>
      </w:pPr>
      <w:r w:rsidRPr="00026283">
        <w:rPr>
          <w:i w:val="0"/>
          <w:color w:val="000000" w:themeColor="text1"/>
          <w:sz w:val="22"/>
          <w:szCs w:val="22"/>
          <w:lang w:val="es-VE"/>
        </w:rPr>
        <w:t>Es por ello que, </w:t>
      </w:r>
      <w:r w:rsidRPr="00026283">
        <w:rPr>
          <w:b/>
          <w:bCs/>
          <w:i w:val="0"/>
          <w:color w:val="000000" w:themeColor="text1"/>
          <w:sz w:val="22"/>
          <w:szCs w:val="22"/>
          <w:lang w:val="es-VE"/>
        </w:rPr>
        <w:t>las medianas empresas en vías de crecimiento deben luchar cada día </w:t>
      </w:r>
      <w:r w:rsidRPr="00026283">
        <w:rPr>
          <w:i w:val="0"/>
          <w:color w:val="000000" w:themeColor="text1"/>
          <w:sz w:val="22"/>
          <w:szCs w:val="22"/>
          <w:lang w:val="es-VE"/>
        </w:rPr>
        <w:t>por ir de la mano con los avances tecnológicos y adaptarse a ellos, con el fin de acelerar sus procesos y por supuesto, mantener competitividad en el mercado</w:t>
      </w:r>
      <w:r>
        <w:rPr>
          <w:i w:val="0"/>
          <w:color w:val="000000" w:themeColor="text1"/>
          <w:sz w:val="22"/>
          <w:szCs w:val="22"/>
          <w:lang w:val="es-VE"/>
        </w:rPr>
        <w:t>.</w:t>
      </w:r>
    </w:p>
    <w:p w14:paraId="721AB89E" w14:textId="77777777" w:rsidR="00026283" w:rsidRDefault="00026283" w:rsidP="00026283">
      <w:pPr>
        <w:ind w:firstLine="360"/>
        <w:jc w:val="both"/>
        <w:rPr>
          <w:i w:val="0"/>
          <w:color w:val="000000" w:themeColor="text1"/>
          <w:sz w:val="22"/>
          <w:szCs w:val="22"/>
          <w:lang w:val="es-VE"/>
        </w:rPr>
      </w:pPr>
    </w:p>
    <w:p w14:paraId="06297C77" w14:textId="77777777" w:rsidR="00026283" w:rsidRDefault="00026283" w:rsidP="00026283">
      <w:pPr>
        <w:ind w:firstLine="360"/>
        <w:jc w:val="both"/>
        <w:rPr>
          <w:i w:val="0"/>
          <w:color w:val="000000" w:themeColor="text1"/>
          <w:sz w:val="22"/>
          <w:szCs w:val="22"/>
          <w:lang w:val="es-VE"/>
        </w:rPr>
      </w:pPr>
      <w:r w:rsidRPr="00026283">
        <w:rPr>
          <w:i w:val="0"/>
          <w:color w:val="000000" w:themeColor="text1"/>
          <w:sz w:val="22"/>
          <w:szCs w:val="22"/>
          <w:lang w:val="es-VE"/>
        </w:rPr>
        <w:t>El tiempo es un recurso muy valioso para los tomadores de decisiones, pues necesitan obtener información confiable de manera fácil y rápida sobre la operación de la empresa para poder tomar acciones. </w:t>
      </w:r>
      <w:r w:rsidRPr="00026283">
        <w:rPr>
          <w:bCs/>
          <w:i w:val="0"/>
          <w:color w:val="000000" w:themeColor="text1"/>
          <w:sz w:val="22"/>
          <w:szCs w:val="22"/>
          <w:lang w:val="es-VE"/>
        </w:rPr>
        <w:t>Actualmente las herramientas tecnológicas pueden proveer de información operativa integrada en tiempo real, </w:t>
      </w:r>
      <w:r w:rsidRPr="00026283">
        <w:rPr>
          <w:i w:val="0"/>
          <w:color w:val="000000" w:themeColor="text1"/>
          <w:sz w:val="22"/>
          <w:szCs w:val="22"/>
          <w:lang w:val="es-VE"/>
        </w:rPr>
        <w:t>de manera que siempre está disponible para ser visualizada por los gerentes o directores de la organización.</w:t>
      </w:r>
    </w:p>
    <w:p w14:paraId="00988679" w14:textId="77777777" w:rsidR="00A53CF9" w:rsidRPr="00026283" w:rsidRDefault="00A53CF9" w:rsidP="00026283">
      <w:pPr>
        <w:ind w:firstLine="360"/>
        <w:jc w:val="both"/>
        <w:rPr>
          <w:i w:val="0"/>
          <w:color w:val="000000" w:themeColor="text1"/>
          <w:sz w:val="22"/>
          <w:szCs w:val="22"/>
          <w:lang w:val="es-VE"/>
        </w:rPr>
      </w:pPr>
    </w:p>
    <w:p w14:paraId="766B8DFF" w14:textId="77777777" w:rsidR="00026283" w:rsidRDefault="00026283" w:rsidP="00026283">
      <w:pPr>
        <w:ind w:firstLine="360"/>
        <w:jc w:val="both"/>
        <w:rPr>
          <w:i w:val="0"/>
          <w:color w:val="000000" w:themeColor="text1"/>
          <w:sz w:val="22"/>
          <w:szCs w:val="22"/>
          <w:lang w:val="es-VE"/>
        </w:rPr>
      </w:pPr>
      <w:r w:rsidRPr="00026283">
        <w:rPr>
          <w:i w:val="0"/>
          <w:color w:val="000000" w:themeColor="text1"/>
          <w:sz w:val="22"/>
          <w:szCs w:val="22"/>
          <w:lang w:val="es-VE"/>
        </w:rPr>
        <w:lastRenderedPageBreak/>
        <w:t>Por supuesto, no todas las empresas tienen la capacidad de adquirir los mismos recursos tecnológicos que otras, pero por suerte, existen distintas opciones que se adaptan a la magnitud de la organización, su naturaleza y lo más importante, su capacidad de inversión.</w:t>
      </w:r>
    </w:p>
    <w:p w14:paraId="173358C4" w14:textId="77777777" w:rsidR="00A53CF9" w:rsidRPr="00026283" w:rsidRDefault="00A53CF9" w:rsidP="00026283">
      <w:pPr>
        <w:ind w:firstLine="360"/>
        <w:jc w:val="both"/>
        <w:rPr>
          <w:i w:val="0"/>
          <w:color w:val="000000" w:themeColor="text1"/>
          <w:sz w:val="22"/>
          <w:szCs w:val="22"/>
          <w:lang w:val="es-VE"/>
        </w:rPr>
      </w:pPr>
    </w:p>
    <w:p w14:paraId="27E1103A" w14:textId="77777777" w:rsidR="00026283" w:rsidRPr="00026283" w:rsidRDefault="00026283" w:rsidP="00026283">
      <w:pPr>
        <w:ind w:firstLine="360"/>
        <w:jc w:val="both"/>
        <w:rPr>
          <w:i w:val="0"/>
          <w:color w:val="000000" w:themeColor="text1"/>
          <w:sz w:val="22"/>
          <w:szCs w:val="22"/>
          <w:lang w:val="es-VE"/>
        </w:rPr>
      </w:pPr>
      <w:r w:rsidRPr="00026283">
        <w:rPr>
          <w:i w:val="0"/>
          <w:color w:val="000000" w:themeColor="text1"/>
          <w:sz w:val="22"/>
          <w:szCs w:val="22"/>
          <w:lang w:val="es-VE"/>
        </w:rPr>
        <w:t>Otro punto que debe tomarse en cuenta es que la tecnología se mantiene en constante innovación, por lo que su inversión no acaba en cuanto se adquiere, por lo que requerirá de renovación y actualización en los equipos y sistemas cada cierto tiempo. Sin embargo,</w:t>
      </w:r>
      <w:r w:rsidRPr="00026283">
        <w:rPr>
          <w:bCs/>
          <w:i w:val="0"/>
          <w:color w:val="000000" w:themeColor="text1"/>
          <w:sz w:val="22"/>
          <w:szCs w:val="22"/>
          <w:lang w:val="es-VE"/>
        </w:rPr>
        <w:t> se ha demostrado que tener el soporte de recursos tecnol</w:t>
      </w:r>
      <w:commentRangeStart w:id="1"/>
      <w:r w:rsidRPr="00026283">
        <w:rPr>
          <w:bCs/>
          <w:i w:val="0"/>
          <w:color w:val="000000" w:themeColor="text1"/>
          <w:sz w:val="22"/>
          <w:szCs w:val="22"/>
          <w:lang w:val="es-VE"/>
        </w:rPr>
        <w:t>ógicos</w:t>
      </w:r>
      <w:commentRangeEnd w:id="1"/>
      <w:r w:rsidR="00AD6C6D">
        <w:rPr>
          <w:rStyle w:val="Refdecomentario"/>
        </w:rPr>
        <w:commentReference w:id="1"/>
      </w:r>
      <w:r w:rsidRPr="00026283">
        <w:rPr>
          <w:bCs/>
          <w:i w:val="0"/>
          <w:color w:val="000000" w:themeColor="text1"/>
          <w:sz w:val="22"/>
          <w:szCs w:val="22"/>
          <w:lang w:val="es-VE"/>
        </w:rPr>
        <w:t xml:space="preserve"> reduce costos operativos y disminuye la posibilidad de pérdidas.</w:t>
      </w:r>
    </w:p>
    <w:p w14:paraId="00383D51" w14:textId="77777777" w:rsidR="00026283" w:rsidRPr="00026283" w:rsidRDefault="00026283" w:rsidP="00026283">
      <w:pPr>
        <w:ind w:firstLine="360"/>
        <w:jc w:val="both"/>
        <w:rPr>
          <w:i w:val="0"/>
          <w:color w:val="000000" w:themeColor="text1"/>
          <w:sz w:val="22"/>
          <w:szCs w:val="22"/>
          <w:lang w:val="es-VE"/>
        </w:rPr>
      </w:pPr>
    </w:p>
    <w:p w14:paraId="08950167" w14:textId="77777777" w:rsidR="00026283" w:rsidRDefault="00026283" w:rsidP="00026283">
      <w:pPr>
        <w:ind w:firstLine="360"/>
        <w:jc w:val="both"/>
        <w:rPr>
          <w:i w:val="0"/>
          <w:color w:val="000000" w:themeColor="text1"/>
          <w:sz w:val="22"/>
          <w:szCs w:val="22"/>
        </w:rPr>
      </w:pPr>
    </w:p>
    <w:p w14:paraId="57639001" w14:textId="77777777" w:rsidR="00AD6C6D" w:rsidRDefault="00AD6C6D" w:rsidP="00026283">
      <w:pPr>
        <w:ind w:firstLine="360"/>
        <w:jc w:val="both"/>
        <w:rPr>
          <w:i w:val="0"/>
          <w:color w:val="000000" w:themeColor="text1"/>
          <w:sz w:val="22"/>
          <w:szCs w:val="22"/>
        </w:rPr>
      </w:pPr>
    </w:p>
    <w:p w14:paraId="21985870" w14:textId="77777777" w:rsidR="00AD6C6D" w:rsidRDefault="00AD6C6D" w:rsidP="00026283">
      <w:pPr>
        <w:ind w:firstLine="360"/>
        <w:jc w:val="both"/>
        <w:rPr>
          <w:b/>
          <w:i w:val="0"/>
          <w:color w:val="000000" w:themeColor="text1"/>
          <w:sz w:val="24"/>
          <w:szCs w:val="24"/>
        </w:rPr>
      </w:pPr>
      <w:r w:rsidRPr="00AD6C6D">
        <w:rPr>
          <w:b/>
          <w:i w:val="0"/>
          <w:color w:val="000000" w:themeColor="text1"/>
          <w:sz w:val="24"/>
          <w:szCs w:val="24"/>
        </w:rPr>
        <w:t>No se evidencia claramente la integración de los cuatros  periféricos para que funcione correctamente el computador</w:t>
      </w:r>
    </w:p>
    <w:p w14:paraId="6C858253" w14:textId="77777777" w:rsidR="00AD6C6D" w:rsidRPr="00AD6C6D" w:rsidRDefault="00AD6C6D" w:rsidP="00026283">
      <w:pPr>
        <w:ind w:firstLine="360"/>
        <w:jc w:val="both"/>
        <w:rPr>
          <w:b/>
          <w:i w:val="0"/>
          <w:color w:val="000000" w:themeColor="text1"/>
          <w:sz w:val="24"/>
          <w:szCs w:val="24"/>
        </w:rPr>
      </w:pPr>
      <w:r>
        <w:rPr>
          <w:b/>
          <w:i w:val="0"/>
          <w:color w:val="000000" w:themeColor="text1"/>
          <w:sz w:val="24"/>
          <w:szCs w:val="24"/>
        </w:rPr>
        <w:t>10</w:t>
      </w:r>
      <w:bookmarkStart w:id="2" w:name="_GoBack"/>
      <w:bookmarkEnd w:id="2"/>
      <w:r>
        <w:rPr>
          <w:b/>
          <w:i w:val="0"/>
          <w:color w:val="000000" w:themeColor="text1"/>
          <w:sz w:val="24"/>
          <w:szCs w:val="24"/>
        </w:rPr>
        <w:t>/12</w:t>
      </w:r>
    </w:p>
    <w:sectPr w:rsidR="00AD6C6D" w:rsidRPr="00AD6C6D">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indows User" w:date="2023-11-24T00:39:00Z" w:initials="WU">
    <w:p w14:paraId="784D38B4" w14:textId="77777777" w:rsidR="00AD6C6D" w:rsidRDefault="00AD6C6D">
      <w:pPr>
        <w:pStyle w:val="Textocomentario"/>
      </w:pPr>
      <w:r>
        <w:rPr>
          <w:rStyle w:val="Refdecomentario"/>
        </w:rPr>
        <w:annotationRef/>
      </w:r>
      <w:r>
        <w:t>Minúscula</w:t>
      </w:r>
    </w:p>
  </w:comment>
  <w:comment w:id="1" w:author="Windows User" w:date="2023-11-24T00:40:00Z" w:initials="WU">
    <w:p w14:paraId="45853964" w14:textId="77777777" w:rsidR="00AD6C6D" w:rsidRDefault="00AD6C6D">
      <w:pPr>
        <w:pStyle w:val="Textocomentario"/>
      </w:pPr>
      <w:r>
        <w:rPr>
          <w:rStyle w:val="Refdecomentario"/>
        </w:rPr>
        <w:annotationRef/>
      </w:r>
      <w:r>
        <w:t>Referencias?</w:t>
      </w:r>
    </w:p>
    <w:p w14:paraId="22F78FAA" w14:textId="77777777" w:rsidR="00AD6C6D" w:rsidRDefault="00AD6C6D">
      <w:pPr>
        <w:pStyle w:val="Textocomentario"/>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4D38B4" w15:done="0"/>
  <w15:commentEx w15:paraId="22F78FA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0929AB"/>
    <w:multiLevelType w:val="hybridMultilevel"/>
    <w:tmpl w:val="687A9A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90202DC"/>
    <w:multiLevelType w:val="multilevel"/>
    <w:tmpl w:val="DF80F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6069B3"/>
    <w:multiLevelType w:val="multilevel"/>
    <w:tmpl w:val="9528B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B70"/>
    <w:rsid w:val="00023280"/>
    <w:rsid w:val="00026283"/>
    <w:rsid w:val="001624BF"/>
    <w:rsid w:val="002B6B70"/>
    <w:rsid w:val="005B5F7F"/>
    <w:rsid w:val="00707BCC"/>
    <w:rsid w:val="009675FD"/>
    <w:rsid w:val="00A53CF9"/>
    <w:rsid w:val="00AD6C6D"/>
    <w:rsid w:val="00C43B12"/>
    <w:rsid w:val="00CE3F8F"/>
    <w:rsid w:val="00EA00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0579B"/>
  <w15:chartTrackingRefBased/>
  <w15:docId w15:val="{AECECED9-7B9C-4AB3-A43A-874F3AEAC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B70"/>
    <w:pPr>
      <w:suppressAutoHyphens/>
      <w:spacing w:after="0" w:line="240" w:lineRule="auto"/>
    </w:pPr>
    <w:rPr>
      <w:rFonts w:ascii="Arial" w:eastAsia="Times New Roman" w:hAnsi="Arial" w:cs="Arial"/>
      <w:i/>
      <w:sz w:val="32"/>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24BF"/>
    <w:pPr>
      <w:ind w:left="720"/>
      <w:contextualSpacing/>
    </w:pPr>
  </w:style>
  <w:style w:type="character" w:styleId="Hipervnculo">
    <w:name w:val="Hyperlink"/>
    <w:basedOn w:val="Fuentedeprrafopredeter"/>
    <w:uiPriority w:val="99"/>
    <w:unhideWhenUsed/>
    <w:rsid w:val="00026283"/>
    <w:rPr>
      <w:color w:val="0563C1" w:themeColor="hyperlink"/>
      <w:u w:val="single"/>
    </w:rPr>
  </w:style>
  <w:style w:type="character" w:styleId="Refdecomentario">
    <w:name w:val="annotation reference"/>
    <w:basedOn w:val="Fuentedeprrafopredeter"/>
    <w:uiPriority w:val="99"/>
    <w:semiHidden/>
    <w:unhideWhenUsed/>
    <w:rsid w:val="00AD6C6D"/>
    <w:rPr>
      <w:sz w:val="16"/>
      <w:szCs w:val="16"/>
    </w:rPr>
  </w:style>
  <w:style w:type="paragraph" w:styleId="Textocomentario">
    <w:name w:val="annotation text"/>
    <w:basedOn w:val="Normal"/>
    <w:link w:val="TextocomentarioCar"/>
    <w:uiPriority w:val="99"/>
    <w:semiHidden/>
    <w:unhideWhenUsed/>
    <w:rsid w:val="00AD6C6D"/>
    <w:rPr>
      <w:sz w:val="20"/>
    </w:rPr>
  </w:style>
  <w:style w:type="character" w:customStyle="1" w:styleId="TextocomentarioCar">
    <w:name w:val="Texto comentario Car"/>
    <w:basedOn w:val="Fuentedeprrafopredeter"/>
    <w:link w:val="Textocomentario"/>
    <w:uiPriority w:val="99"/>
    <w:semiHidden/>
    <w:rsid w:val="00AD6C6D"/>
    <w:rPr>
      <w:rFonts w:ascii="Arial" w:eastAsia="Times New Roman" w:hAnsi="Arial" w:cs="Arial"/>
      <w:i/>
      <w:sz w:val="20"/>
      <w:szCs w:val="20"/>
      <w:lang w:eastAsia="zh-CN"/>
    </w:rPr>
  </w:style>
  <w:style w:type="paragraph" w:styleId="Asuntodelcomentario">
    <w:name w:val="annotation subject"/>
    <w:basedOn w:val="Textocomentario"/>
    <w:next w:val="Textocomentario"/>
    <w:link w:val="AsuntodelcomentarioCar"/>
    <w:uiPriority w:val="99"/>
    <w:semiHidden/>
    <w:unhideWhenUsed/>
    <w:rsid w:val="00AD6C6D"/>
    <w:rPr>
      <w:b/>
      <w:bCs/>
    </w:rPr>
  </w:style>
  <w:style w:type="character" w:customStyle="1" w:styleId="AsuntodelcomentarioCar">
    <w:name w:val="Asunto del comentario Car"/>
    <w:basedOn w:val="TextocomentarioCar"/>
    <w:link w:val="Asuntodelcomentario"/>
    <w:uiPriority w:val="99"/>
    <w:semiHidden/>
    <w:rsid w:val="00AD6C6D"/>
    <w:rPr>
      <w:rFonts w:ascii="Arial" w:eastAsia="Times New Roman" w:hAnsi="Arial" w:cs="Arial"/>
      <w:b/>
      <w:bCs/>
      <w:i/>
      <w:sz w:val="20"/>
      <w:szCs w:val="20"/>
      <w:lang w:eastAsia="zh-CN"/>
    </w:rPr>
  </w:style>
  <w:style w:type="paragraph" w:styleId="Textodeglobo">
    <w:name w:val="Balloon Text"/>
    <w:basedOn w:val="Normal"/>
    <w:link w:val="TextodegloboCar"/>
    <w:uiPriority w:val="99"/>
    <w:semiHidden/>
    <w:unhideWhenUsed/>
    <w:rsid w:val="00AD6C6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6C6D"/>
    <w:rPr>
      <w:rFonts w:ascii="Segoe UI" w:eastAsia="Times New Roman" w:hAnsi="Segoe UI" w:cs="Segoe UI"/>
      <w: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97523">
      <w:bodyDiv w:val="1"/>
      <w:marLeft w:val="0"/>
      <w:marRight w:val="0"/>
      <w:marTop w:val="0"/>
      <w:marBottom w:val="0"/>
      <w:divBdr>
        <w:top w:val="none" w:sz="0" w:space="0" w:color="auto"/>
        <w:left w:val="none" w:sz="0" w:space="0" w:color="auto"/>
        <w:bottom w:val="none" w:sz="0" w:space="0" w:color="auto"/>
        <w:right w:val="none" w:sz="0" w:space="0" w:color="auto"/>
      </w:divBdr>
    </w:div>
    <w:div w:id="751852971">
      <w:bodyDiv w:val="1"/>
      <w:marLeft w:val="0"/>
      <w:marRight w:val="0"/>
      <w:marTop w:val="0"/>
      <w:marBottom w:val="0"/>
      <w:divBdr>
        <w:top w:val="none" w:sz="0" w:space="0" w:color="auto"/>
        <w:left w:val="none" w:sz="0" w:space="0" w:color="auto"/>
        <w:bottom w:val="none" w:sz="0" w:space="0" w:color="auto"/>
        <w:right w:val="none" w:sz="0" w:space="0" w:color="auto"/>
      </w:divBdr>
    </w:div>
    <w:div w:id="989403475">
      <w:bodyDiv w:val="1"/>
      <w:marLeft w:val="0"/>
      <w:marRight w:val="0"/>
      <w:marTop w:val="0"/>
      <w:marBottom w:val="0"/>
      <w:divBdr>
        <w:top w:val="none" w:sz="0" w:space="0" w:color="auto"/>
        <w:left w:val="none" w:sz="0" w:space="0" w:color="auto"/>
        <w:bottom w:val="none" w:sz="0" w:space="0" w:color="auto"/>
        <w:right w:val="none" w:sz="0" w:space="0" w:color="auto"/>
      </w:divBdr>
    </w:div>
    <w:div w:id="1123384065">
      <w:bodyDiv w:val="1"/>
      <w:marLeft w:val="0"/>
      <w:marRight w:val="0"/>
      <w:marTop w:val="0"/>
      <w:marBottom w:val="0"/>
      <w:divBdr>
        <w:top w:val="none" w:sz="0" w:space="0" w:color="auto"/>
        <w:left w:val="none" w:sz="0" w:space="0" w:color="auto"/>
        <w:bottom w:val="none" w:sz="0" w:space="0" w:color="auto"/>
        <w:right w:val="none" w:sz="0" w:space="0" w:color="auto"/>
      </w:divBdr>
    </w:div>
    <w:div w:id="115032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Hardware" TargetMode="External"/><Relationship Id="rId13" Type="http://schemas.openxmlformats.org/officeDocument/2006/relationships/hyperlink" Target="https://es.wikipedia.org/wiki/Dato" TargetMode="External"/><Relationship Id="rId18" Type="http://schemas.openxmlformats.org/officeDocument/2006/relationships/hyperlink" Target="https://es.wikipedia.org/wiki/Memoria_de_acceso_aleatorio"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https://es.wikipedia.org/wiki/Cinta_magn%C3%A9tica" TargetMode="External"/><Relationship Id="rId7" Type="http://schemas.openxmlformats.org/officeDocument/2006/relationships/hyperlink" Target="https://es.wikipedia.org/wiki/Computadora" TargetMode="External"/><Relationship Id="rId12" Type="http://schemas.openxmlformats.org/officeDocument/2006/relationships/hyperlink" Target="https://es.wikipedia.org/wiki/Perif%C3%A9rico_de_Entrada/Salida" TargetMode="External"/><Relationship Id="rId17" Type="http://schemas.openxmlformats.org/officeDocument/2006/relationships/hyperlink" Target="https://es.wikipedia.org/wiki/Informaci%C3%B3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s.wikipedia.org/wiki/Perif%C3%A9rico_(inform%C3%A1tica)" TargetMode="External"/><Relationship Id="rId20" Type="http://schemas.openxmlformats.org/officeDocument/2006/relationships/hyperlink" Target="https://es.wikipedia.org/wiki/Memoria_flash" TargetMode="External"/><Relationship Id="rId1" Type="http://schemas.openxmlformats.org/officeDocument/2006/relationships/numbering" Target="numbering.xml"/><Relationship Id="rId6" Type="http://schemas.openxmlformats.org/officeDocument/2006/relationships/hyperlink" Target="https://es.wikipedia.org/wiki/Placa_base" TargetMode="External"/><Relationship Id="rId11" Type="http://schemas.microsoft.com/office/2011/relationships/commentsExtended" Target="commentsExtended.xml"/><Relationship Id="rId24" Type="http://schemas.openxmlformats.org/officeDocument/2006/relationships/hyperlink" Target="https://blog.corponet.com/empresas-de-servicios-sus-caracteristicas-y-retos" TargetMode="External"/><Relationship Id="rId5" Type="http://schemas.openxmlformats.org/officeDocument/2006/relationships/image" Target="media/image1.png"/><Relationship Id="rId15" Type="http://schemas.openxmlformats.org/officeDocument/2006/relationships/hyperlink" Target="https://es.wikipedia.org/wiki/Impresora" TargetMode="External"/><Relationship Id="rId23" Type="http://schemas.openxmlformats.org/officeDocument/2006/relationships/hyperlink" Target="https://es.wikipedia.org/wiki/Disquete" TargetMode="External"/><Relationship Id="rId10" Type="http://schemas.openxmlformats.org/officeDocument/2006/relationships/comments" Target="comments.xml"/><Relationship Id="rId19" Type="http://schemas.openxmlformats.org/officeDocument/2006/relationships/hyperlink" Target="https://es.wikipedia.org/wiki/Disco_duro" TargetMode="External"/><Relationship Id="rId4" Type="http://schemas.openxmlformats.org/officeDocument/2006/relationships/webSettings" Target="webSettings.xml"/><Relationship Id="rId9" Type="http://schemas.openxmlformats.org/officeDocument/2006/relationships/hyperlink" Target="https://es.wikipedia.org/wiki/Memoria_principal" TargetMode="External"/><Relationship Id="rId14" Type="http://schemas.openxmlformats.org/officeDocument/2006/relationships/hyperlink" Target="https://es.wikipedia.org/wiki/Perif%C3%A9rico_(inform%C3%A1tica)" TargetMode="External"/><Relationship Id="rId22" Type="http://schemas.openxmlformats.org/officeDocument/2006/relationships/hyperlink" Target="https://es.wikipedia.org/wiki/Memoria_USB"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1069</Words>
  <Characters>5880</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2023-11-24T04:43:00Z</dcterms:created>
  <dcterms:modified xsi:type="dcterms:W3CDTF">2023-11-24T04:43:00Z</dcterms:modified>
</cp:coreProperties>
</file>