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DF2" w:rsidRDefault="005A7DF2" w:rsidP="00BD10F6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Control de lectura s</w:t>
      </w:r>
      <w:r w:rsidRPr="00966701">
        <w:rPr>
          <w:rFonts w:ascii="Times New Roman" w:hAnsi="Times New Roman" w:cs="Times New Roman"/>
          <w:b/>
          <w:sz w:val="24"/>
          <w:szCs w:val="24"/>
        </w:rPr>
        <w:t>emana 3</w:t>
      </w:r>
    </w:p>
    <w:p w:rsidR="005A7DF2" w:rsidRPr="005A7DF2" w:rsidRDefault="005A7DF2" w:rsidP="00BD10F6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Nombre completo:</w:t>
      </w:r>
    </w:p>
    <w:p w:rsidR="005A7DF2" w:rsidRDefault="005A7DF2" w:rsidP="00BD10F6">
      <w:pPr>
        <w:pStyle w:val="Prrafodelist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</w:t>
      </w:r>
      <w:r w:rsidRPr="003D41C2">
        <w:rPr>
          <w:rFonts w:ascii="Times New Roman" w:hAnsi="Times New Roman" w:cs="Times New Roman"/>
          <w:i/>
          <w:sz w:val="24"/>
          <w:szCs w:val="24"/>
        </w:rPr>
        <w:t>Teogonía</w:t>
      </w:r>
      <w:r>
        <w:rPr>
          <w:rFonts w:ascii="Times New Roman" w:hAnsi="Times New Roman" w:cs="Times New Roman"/>
          <w:sz w:val="24"/>
          <w:szCs w:val="24"/>
        </w:rPr>
        <w:t>: Proemio y Cosmogonía, vv. 1-130.</w:t>
      </w:r>
    </w:p>
    <w:p w:rsidR="005A7DF2" w:rsidRDefault="005A7DF2" w:rsidP="00BD10F6">
      <w:pPr>
        <w:pStyle w:val="Prrafodelist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Hesíodo. </w:t>
      </w:r>
      <w:r w:rsidRPr="00383F4E">
        <w:rPr>
          <w:rFonts w:ascii="Times New Roman" w:hAnsi="Times New Roman" w:cs="Times New Roman"/>
          <w:i/>
          <w:sz w:val="24"/>
          <w:szCs w:val="24"/>
        </w:rPr>
        <w:t>Teogonía</w:t>
      </w:r>
      <w:r>
        <w:rPr>
          <w:rFonts w:ascii="Times New Roman" w:hAnsi="Times New Roman" w:cs="Times New Roman"/>
          <w:sz w:val="24"/>
          <w:szCs w:val="24"/>
        </w:rPr>
        <w:t xml:space="preserve">. En Hesíodo (2000). </w:t>
      </w:r>
      <w:r w:rsidRPr="00383F4E">
        <w:rPr>
          <w:rFonts w:ascii="Times New Roman" w:hAnsi="Times New Roman" w:cs="Times New Roman"/>
          <w:i/>
          <w:sz w:val="24"/>
          <w:szCs w:val="24"/>
        </w:rPr>
        <w:t>Obras y Fragmentos</w:t>
      </w:r>
      <w:r>
        <w:rPr>
          <w:rFonts w:ascii="Times New Roman" w:hAnsi="Times New Roman" w:cs="Times New Roman"/>
          <w:sz w:val="24"/>
          <w:szCs w:val="24"/>
        </w:rPr>
        <w:t>. Traducción y notas de Aurelio Pérez Jiménez y Alfonso Martínez Díez. Madrid: Gredos.</w:t>
      </w:r>
    </w:p>
    <w:p w:rsidR="005A7DF2" w:rsidRDefault="005A7DF2" w:rsidP="00BD10F6">
      <w:pPr>
        <w:pStyle w:val="Prrafodelist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7DF2" w:rsidRDefault="005A7DF2" w:rsidP="00BD10F6">
      <w:pPr>
        <w:pStyle w:val="Prrafodelista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7DF2">
        <w:rPr>
          <w:rFonts w:ascii="Times New Roman" w:hAnsi="Times New Roman" w:cs="Times New Roman"/>
          <w:b/>
          <w:sz w:val="24"/>
          <w:szCs w:val="24"/>
        </w:rPr>
        <w:t>Control de lectura:</w:t>
      </w:r>
    </w:p>
    <w:p w:rsidR="005A7DF2" w:rsidRPr="005A7DF2" w:rsidRDefault="005A7DF2" w:rsidP="00BD10F6">
      <w:pPr>
        <w:pStyle w:val="Prrafodelista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7DF2" w:rsidRDefault="005A7DF2" w:rsidP="00BD10F6">
      <w:pPr>
        <w:pStyle w:val="Prrafodelist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Lea con atención la </w:t>
      </w:r>
      <w:r w:rsidRPr="00B3602C">
        <w:rPr>
          <w:rFonts w:ascii="Times New Roman" w:hAnsi="Times New Roman" w:cs="Times New Roman"/>
          <w:i/>
          <w:sz w:val="24"/>
          <w:szCs w:val="24"/>
        </w:rPr>
        <w:t>Teogonía</w:t>
      </w:r>
      <w:r>
        <w:rPr>
          <w:rFonts w:ascii="Times New Roman" w:hAnsi="Times New Roman" w:cs="Times New Roman"/>
          <w:sz w:val="24"/>
          <w:szCs w:val="24"/>
        </w:rPr>
        <w:t xml:space="preserve"> de Hesíodo y responda a las preguntas o instrucciones que siguen. No olvide poner luego de cada respuesta el verso de donde obtuvo la información.</w:t>
      </w:r>
    </w:p>
    <w:p w:rsidR="005A7DF2" w:rsidRDefault="005A7DF2" w:rsidP="00BD10F6">
      <w:pPr>
        <w:pStyle w:val="Prrafodelist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Por ejemplo: si estuviese haciendo un control de lectura de la </w:t>
      </w:r>
      <w:r w:rsidRPr="00B3602C">
        <w:rPr>
          <w:rFonts w:ascii="Times New Roman" w:hAnsi="Times New Roman" w:cs="Times New Roman"/>
          <w:i/>
          <w:sz w:val="24"/>
          <w:szCs w:val="24"/>
        </w:rPr>
        <w:t>Ilíada</w:t>
      </w:r>
      <w:r>
        <w:rPr>
          <w:rFonts w:ascii="Times New Roman" w:hAnsi="Times New Roman" w:cs="Times New Roman"/>
          <w:sz w:val="24"/>
          <w:szCs w:val="24"/>
        </w:rPr>
        <w:t xml:space="preserve"> de Homero y se le preguntase ¿qué sacerdote es mencionado al inicio del Canto I y por qué se le menciona? la respuesta debería ser algo como: Crises, porque ofrece recompensa a Agamenón a cambio de la liberación de su hija </w:t>
      </w:r>
      <w:proofErr w:type="spellStart"/>
      <w:r>
        <w:rPr>
          <w:rFonts w:ascii="Times New Roman" w:hAnsi="Times New Roman" w:cs="Times New Roman"/>
          <w:sz w:val="24"/>
          <w:szCs w:val="24"/>
        </w:rPr>
        <w:t>Criseida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03892">
        <w:rPr>
          <w:rFonts w:ascii="Times New Roman" w:hAnsi="Times New Roman" w:cs="Times New Roman"/>
          <w:i/>
          <w:sz w:val="24"/>
          <w:szCs w:val="24"/>
        </w:rPr>
        <w:t>Íl</w:t>
      </w:r>
      <w:r>
        <w:rPr>
          <w:rFonts w:ascii="Times New Roman" w:hAnsi="Times New Roman" w:cs="Times New Roman"/>
          <w:sz w:val="24"/>
          <w:szCs w:val="24"/>
        </w:rPr>
        <w:t>.I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vv. 10-15. </w:t>
      </w:r>
    </w:p>
    <w:p w:rsidR="005A7DF2" w:rsidRDefault="005A7DF2" w:rsidP="00BD10F6">
      <w:pPr>
        <w:pStyle w:val="Prrafodelist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3892">
        <w:rPr>
          <w:rFonts w:ascii="Times New Roman" w:hAnsi="Times New Roman" w:cs="Times New Roman"/>
          <w:i/>
          <w:sz w:val="24"/>
          <w:szCs w:val="24"/>
        </w:rPr>
        <w:t>Íl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Corresponde a Ilíada; I al canto I; y vv. 10-15 a los versos diez al quince donde se puede verificar la repuesta. Por lo tanto, como la </w:t>
      </w:r>
      <w:r w:rsidRPr="00C03892">
        <w:rPr>
          <w:rFonts w:ascii="Times New Roman" w:hAnsi="Times New Roman" w:cs="Times New Roman"/>
          <w:i/>
          <w:sz w:val="24"/>
          <w:szCs w:val="24"/>
        </w:rPr>
        <w:t>Teogonía</w:t>
      </w:r>
      <w:r>
        <w:rPr>
          <w:rFonts w:ascii="Times New Roman" w:hAnsi="Times New Roman" w:cs="Times New Roman"/>
          <w:sz w:val="24"/>
          <w:szCs w:val="24"/>
        </w:rPr>
        <w:t xml:space="preserve">, a diferencia de la </w:t>
      </w:r>
      <w:r w:rsidRPr="00C03892">
        <w:rPr>
          <w:rFonts w:ascii="Times New Roman" w:hAnsi="Times New Roman" w:cs="Times New Roman"/>
          <w:i/>
          <w:sz w:val="24"/>
          <w:szCs w:val="24"/>
        </w:rPr>
        <w:t>Ilíada</w:t>
      </w:r>
      <w:r>
        <w:rPr>
          <w:rFonts w:ascii="Times New Roman" w:hAnsi="Times New Roman" w:cs="Times New Roman"/>
          <w:sz w:val="24"/>
          <w:szCs w:val="24"/>
        </w:rPr>
        <w:t xml:space="preserve"> y la </w:t>
      </w:r>
      <w:r w:rsidRPr="00C03892">
        <w:rPr>
          <w:rFonts w:ascii="Times New Roman" w:hAnsi="Times New Roman" w:cs="Times New Roman"/>
          <w:i/>
          <w:sz w:val="24"/>
          <w:szCs w:val="24"/>
        </w:rPr>
        <w:t>Odisea</w:t>
      </w:r>
      <w:r>
        <w:rPr>
          <w:rFonts w:ascii="Times New Roman" w:hAnsi="Times New Roman" w:cs="Times New Roman"/>
          <w:sz w:val="24"/>
          <w:szCs w:val="24"/>
        </w:rPr>
        <w:t xml:space="preserve">, no está dividida en cantos, si quiere hacer referencia a los hijos de </w:t>
      </w:r>
      <w:proofErr w:type="spellStart"/>
      <w:r>
        <w:rPr>
          <w:rFonts w:ascii="Times New Roman" w:hAnsi="Times New Roman" w:cs="Times New Roman"/>
          <w:sz w:val="24"/>
          <w:szCs w:val="24"/>
        </w:rPr>
        <w:t>Jápeto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>
        <w:rPr>
          <w:rFonts w:ascii="Times New Roman" w:hAnsi="Times New Roman" w:cs="Times New Roman"/>
          <w:sz w:val="24"/>
          <w:szCs w:val="24"/>
        </w:rPr>
        <w:t>Clímene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debe usar la abreviatura: </w:t>
      </w:r>
      <w:r w:rsidRPr="00C03892">
        <w:rPr>
          <w:rFonts w:ascii="Times New Roman" w:hAnsi="Times New Roman" w:cs="Times New Roman"/>
          <w:i/>
          <w:sz w:val="24"/>
          <w:szCs w:val="24"/>
        </w:rPr>
        <w:t>Teo</w:t>
      </w:r>
      <w:r>
        <w:rPr>
          <w:rFonts w:ascii="Times New Roman" w:hAnsi="Times New Roman" w:cs="Times New Roman"/>
          <w:sz w:val="24"/>
          <w:szCs w:val="24"/>
        </w:rPr>
        <w:t>. vv. 510-51., si son varios versos y v. 510 si hace referencia solo a uno. Lo mismo aplica para todas las obras de la literatura clásica grecolatina: Abreviatura de la obra + (división en cantos, actos o lo que aplique) + número de versos.</w:t>
      </w:r>
    </w:p>
    <w:p w:rsidR="005A7DF2" w:rsidRDefault="005A7DF2" w:rsidP="00BD10F6">
      <w:pPr>
        <w:pStyle w:val="Prrafodelist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¿Qué invocación de inicio al poema?</w:t>
      </w:r>
    </w:p>
    <w:p w:rsidR="005A7DF2" w:rsidRDefault="005A7DF2" w:rsidP="00BD10F6">
      <w:pPr>
        <w:pStyle w:val="Prrafodelist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¿Qué es la égida y por qué </w:t>
      </w:r>
      <w:r w:rsidR="00501C03">
        <w:rPr>
          <w:rFonts w:ascii="Times New Roman" w:hAnsi="Times New Roman" w:cs="Times New Roman"/>
          <w:sz w:val="24"/>
          <w:szCs w:val="24"/>
        </w:rPr>
        <w:t>Zeus</w:t>
      </w:r>
      <w:r>
        <w:rPr>
          <w:rFonts w:ascii="Times New Roman" w:hAnsi="Times New Roman" w:cs="Times New Roman"/>
          <w:sz w:val="24"/>
          <w:szCs w:val="24"/>
        </w:rPr>
        <w:t xml:space="preserve"> es su portador?</w:t>
      </w:r>
    </w:p>
    <w:p w:rsidR="005A7DF2" w:rsidRDefault="005A7DF2" w:rsidP="00BD10F6">
      <w:pPr>
        <w:pStyle w:val="Prrafodelist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Haga una lista de los dioses nombrados a los cuales las Musas cantan himnos.</w:t>
      </w:r>
    </w:p>
    <w:p w:rsidR="005A7DF2" w:rsidRDefault="005A7DF2" w:rsidP="00BD10F6">
      <w:pPr>
        <w:pStyle w:val="Prrafodelist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¿Cómo es descrita la manera en que Hesíodo recibe el poema de las Musas?</w:t>
      </w:r>
    </w:p>
    <w:p w:rsidR="005A7DF2" w:rsidRDefault="005A7DF2" w:rsidP="00BD10F6">
      <w:pPr>
        <w:pStyle w:val="Prrafodelist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¿Qué pueden narrar las Musas al unísono?</w:t>
      </w:r>
    </w:p>
    <w:p w:rsidR="005A7DF2" w:rsidRDefault="005A7DF2" w:rsidP="00BD10F6">
      <w:pPr>
        <w:pStyle w:val="Prrafodelist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¿Quiénes engendraron la estirpe de dioses que relata Hesíodo?</w:t>
      </w:r>
    </w:p>
    <w:p w:rsidR="005A7DF2" w:rsidRDefault="005A7DF2" w:rsidP="00BD10F6">
      <w:pPr>
        <w:pStyle w:val="Prrafodelist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¿Cuántas son y cómo fueron engendradas las Musas?</w:t>
      </w:r>
    </w:p>
    <w:p w:rsidR="005A7DF2" w:rsidRDefault="005A7DF2" w:rsidP="00BD10F6">
      <w:pPr>
        <w:pStyle w:val="Prrafodelist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¿Cómo son llamadas las Musas y de cuál de ellas se afirma ser la más importante?</w:t>
      </w:r>
    </w:p>
    <w:p w:rsidR="005A7DF2" w:rsidRDefault="005A7DF2" w:rsidP="00BD10F6">
      <w:pPr>
        <w:pStyle w:val="Prrafodelist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¿Qué pueden hacer las Musas con quienes caen en desgracia?</w:t>
      </w:r>
    </w:p>
    <w:p w:rsidR="005A7DF2" w:rsidRDefault="005A7DF2" w:rsidP="00BD10F6">
      <w:pPr>
        <w:pStyle w:val="Prrafodelist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Haga una breve descripción de la cosmogonía presentada en la obra.</w:t>
      </w:r>
    </w:p>
    <w:p w:rsidR="005A7DF2" w:rsidRPr="00D12B63" w:rsidRDefault="005A7DF2" w:rsidP="00BD10F6">
      <w:pPr>
        <w:pStyle w:val="Prrafodelist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¿Quién es el primogénito de Gea?</w:t>
      </w:r>
    </w:p>
    <w:bookmarkEnd w:id="0"/>
    <w:p w:rsidR="0073487B" w:rsidRDefault="0073487B"/>
    <w:sectPr w:rsidR="0073487B"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80511C"/>
    <w:multiLevelType w:val="hybridMultilevel"/>
    <w:tmpl w:val="D71CEBE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DF2"/>
    <w:rsid w:val="003D4ECA"/>
    <w:rsid w:val="00501C03"/>
    <w:rsid w:val="005A7DF2"/>
    <w:rsid w:val="0073487B"/>
    <w:rsid w:val="00B34731"/>
    <w:rsid w:val="00BD1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A7D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A7D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Nueva</dc:creator>
  <cp:lastModifiedBy>Nueva</cp:lastModifiedBy>
  <cp:revision>3</cp:revision>
  <dcterms:created xsi:type="dcterms:W3CDTF">2020-11-20T20:26:00Z</dcterms:created>
  <dcterms:modified xsi:type="dcterms:W3CDTF">2020-11-20T20:56:00Z</dcterms:modified>
</cp:coreProperties>
</file>